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05" w:rsidRDefault="00E50A05" w:rsidP="003C772B">
      <w:pPr>
        <w:pStyle w:val="Sajtkzlemny"/>
        <w:tabs>
          <w:tab w:val="clear" w:pos="5670"/>
          <w:tab w:val="clear" w:pos="6804"/>
        </w:tabs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E50A05" w:rsidRDefault="00E50A05" w:rsidP="003C772B">
      <w:pPr>
        <w:pStyle w:val="Sajtkzlemny"/>
        <w:tabs>
          <w:tab w:val="clear" w:pos="5670"/>
          <w:tab w:val="clear" w:pos="6804"/>
        </w:tabs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BA7684" w:rsidRDefault="00BA7684" w:rsidP="00BA7684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E50A05" w:rsidRDefault="00E50A05" w:rsidP="00BA7684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BA7684" w:rsidRDefault="00BA7684" w:rsidP="00BA7684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center"/>
        <w:rPr>
          <w:color w:val="000000" w:themeColor="text1"/>
          <w:sz w:val="24"/>
          <w:szCs w:val="32"/>
          <w:lang w:val="hu-HU" w:eastAsia="hu-HU"/>
        </w:rPr>
      </w:pPr>
    </w:p>
    <w:p w:rsidR="00BC63BE" w:rsidRPr="00E50A05" w:rsidRDefault="00BC63BE" w:rsidP="00AA108C">
      <w:pPr>
        <w:pStyle w:val="Sajtkzlemny"/>
        <w:tabs>
          <w:tab w:val="clear" w:pos="5670"/>
          <w:tab w:val="clear" w:pos="6804"/>
        </w:tabs>
        <w:spacing w:line="360" w:lineRule="auto"/>
        <w:ind w:firstLine="0"/>
        <w:jc w:val="center"/>
        <w:rPr>
          <w:noProof w:val="0"/>
          <w:color w:val="000000" w:themeColor="text1"/>
          <w:szCs w:val="32"/>
          <w:lang w:val="hu-HU"/>
        </w:rPr>
      </w:pPr>
      <w:r w:rsidRPr="00E50A05">
        <w:rPr>
          <w:color w:val="000000" w:themeColor="text1"/>
          <w:szCs w:val="32"/>
          <w:lang w:val="hu-HU" w:eastAsia="hu-HU"/>
        </w:rPr>
        <w:t>Sajtóközlemény</w:t>
      </w:r>
    </w:p>
    <w:p w:rsidR="007E7E7E" w:rsidRDefault="00D44E41" w:rsidP="00AA108C">
      <w:pPr>
        <w:pStyle w:val="header-lead"/>
        <w:spacing w:before="40" w:line="360" w:lineRule="auto"/>
        <w:ind w:left="0"/>
        <w:jc w:val="center"/>
        <w:rPr>
          <w:caps/>
          <w:color w:val="244BAE"/>
        </w:rPr>
      </w:pPr>
      <w:r>
        <w:rPr>
          <w:caps/>
          <w:color w:val="244BAE"/>
        </w:rPr>
        <w:t xml:space="preserve">lezárult az </w:t>
      </w:r>
      <w:r w:rsidR="007E7E7E" w:rsidRPr="007E7E7E">
        <w:rPr>
          <w:caps/>
          <w:color w:val="244BAE"/>
        </w:rPr>
        <w:t xml:space="preserve">Iparterület fejlesztése </w:t>
      </w:r>
      <w:r>
        <w:rPr>
          <w:caps/>
          <w:color w:val="244BAE"/>
        </w:rPr>
        <w:t>vaján</w:t>
      </w:r>
      <w:r w:rsidR="007E7E7E">
        <w:rPr>
          <w:caps/>
          <w:color w:val="244BAE"/>
        </w:rPr>
        <w:t xml:space="preserve"> </w:t>
      </w:r>
    </w:p>
    <w:p w:rsidR="006B59EF" w:rsidRPr="00FD397A" w:rsidRDefault="00E50A05" w:rsidP="00AA108C">
      <w:pPr>
        <w:pStyle w:val="header-lead"/>
        <w:spacing w:before="40" w:line="360" w:lineRule="auto"/>
        <w:ind w:left="0"/>
        <w:jc w:val="center"/>
        <w:rPr>
          <w:caps/>
        </w:rPr>
      </w:pPr>
      <w:r w:rsidRPr="004C548C">
        <w:rPr>
          <w:caps/>
          <w:color w:val="244BAE"/>
        </w:rPr>
        <w:t>20</w:t>
      </w:r>
      <w:r w:rsidR="00D44E41">
        <w:rPr>
          <w:caps/>
          <w:color w:val="244BAE"/>
        </w:rPr>
        <w:t>20</w:t>
      </w:r>
      <w:r w:rsidR="00460435" w:rsidRPr="004C548C">
        <w:rPr>
          <w:caps/>
          <w:color w:val="244BAE"/>
        </w:rPr>
        <w:t>/</w:t>
      </w:r>
      <w:r w:rsidR="00D44E41">
        <w:rPr>
          <w:caps/>
          <w:color w:val="244BAE"/>
        </w:rPr>
        <w:t>12</w:t>
      </w:r>
      <w:r w:rsidR="00460435" w:rsidRPr="004C548C">
        <w:rPr>
          <w:caps/>
          <w:color w:val="244BAE"/>
        </w:rPr>
        <w:t>/</w:t>
      </w:r>
      <w:r w:rsidR="00D44E41">
        <w:rPr>
          <w:caps/>
          <w:color w:val="244BAE"/>
        </w:rPr>
        <w:t>31</w:t>
      </w:r>
    </w:p>
    <w:p w:rsidR="005901CF" w:rsidRDefault="005901CF" w:rsidP="005901CF">
      <w:pPr>
        <w:pStyle w:val="normal-header"/>
        <w:ind w:firstLine="0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3C772B" w:rsidRPr="008C0180" w:rsidTr="00DD0668">
        <w:trPr>
          <w:jc w:val="center"/>
        </w:trPr>
        <w:tc>
          <w:tcPr>
            <w:tcW w:w="9606" w:type="dxa"/>
          </w:tcPr>
          <w:p w:rsidR="00DD0668" w:rsidRPr="008C0180" w:rsidRDefault="00150840" w:rsidP="00150840">
            <w:pPr>
              <w:pStyle w:val="normal-header"/>
              <w:spacing w:before="120"/>
              <w:ind w:firstLine="0"/>
              <w:rPr>
                <w:i/>
                <w:color w:val="000000" w:themeColor="text1"/>
              </w:rPr>
            </w:pPr>
            <w:r w:rsidRPr="008C0180">
              <w:rPr>
                <w:i/>
                <w:color w:val="000000" w:themeColor="text1"/>
              </w:rPr>
              <w:t>Vaja Város Önkormányzata 177,08</w:t>
            </w:r>
            <w:r w:rsidR="00973927" w:rsidRPr="008C0180">
              <w:rPr>
                <w:i/>
                <w:color w:val="000000" w:themeColor="text1"/>
              </w:rPr>
              <w:t xml:space="preserve"> millió Ft vissza nem térítendő támogatásban részesült</w:t>
            </w:r>
            <w:r w:rsidR="007C382A" w:rsidRPr="008C0180">
              <w:rPr>
                <w:i/>
                <w:color w:val="000000" w:themeColor="text1"/>
              </w:rPr>
              <w:t xml:space="preserve"> a</w:t>
            </w:r>
            <w:r w:rsidR="00973927" w:rsidRPr="008C0180">
              <w:rPr>
                <w:i/>
                <w:color w:val="000000" w:themeColor="text1"/>
              </w:rPr>
              <w:t xml:space="preserve"> Széchenyi 2020 program keretében.</w:t>
            </w:r>
            <w:r w:rsidR="007C382A" w:rsidRPr="008C0180">
              <w:rPr>
                <w:i/>
                <w:color w:val="000000" w:themeColor="text1"/>
              </w:rPr>
              <w:t xml:space="preserve"> </w:t>
            </w:r>
            <w:r w:rsidR="00361071" w:rsidRPr="008C0180">
              <w:rPr>
                <w:i/>
                <w:color w:val="000000" w:themeColor="text1"/>
              </w:rPr>
              <w:t>A</w:t>
            </w:r>
            <w:r w:rsidR="007754D4" w:rsidRPr="008C0180">
              <w:rPr>
                <w:i/>
                <w:color w:val="000000" w:themeColor="text1"/>
              </w:rPr>
              <w:t xml:space="preserve">z Európai Unió </w:t>
            </w:r>
            <w:r w:rsidR="009B22A8" w:rsidRPr="008C0180">
              <w:rPr>
                <w:rFonts w:cs="Arial"/>
                <w:bCs/>
                <w:i/>
                <w:iCs/>
                <w:color w:val="000000" w:themeColor="text1"/>
                <w:lang w:eastAsia="hu-HU"/>
              </w:rPr>
              <w:t>Vaja város és térsége gazdasá</w:t>
            </w:r>
            <w:r w:rsidRPr="008C0180">
              <w:rPr>
                <w:rFonts w:cs="Arial"/>
                <w:bCs/>
                <w:i/>
                <w:iCs/>
                <w:color w:val="000000" w:themeColor="text1"/>
                <w:lang w:eastAsia="hu-HU"/>
              </w:rPr>
              <w:t xml:space="preserve">gának fejlesztését </w:t>
            </w:r>
            <w:r w:rsidR="00D44E41">
              <w:rPr>
                <w:i/>
                <w:color w:val="000000" w:themeColor="text1"/>
              </w:rPr>
              <w:t>támogatt</w:t>
            </w:r>
            <w:r w:rsidRPr="008C0180">
              <w:rPr>
                <w:i/>
                <w:color w:val="000000" w:themeColor="text1"/>
              </w:rPr>
              <w:t>a.</w:t>
            </w:r>
          </w:p>
        </w:tc>
      </w:tr>
    </w:tbl>
    <w:p w:rsidR="00DD0668" w:rsidRDefault="00DD0668" w:rsidP="0043451E">
      <w:pPr>
        <w:spacing w:after="0"/>
        <w:jc w:val="both"/>
        <w:rPr>
          <w:rFonts w:cs="Arial"/>
          <w:bCs/>
          <w:iCs/>
          <w:lang w:eastAsia="hu-HU"/>
        </w:rPr>
      </w:pPr>
    </w:p>
    <w:p w:rsidR="00150840" w:rsidRDefault="009B22A8" w:rsidP="009B22A8">
      <w:pPr>
        <w:jc w:val="both"/>
        <w:rPr>
          <w:rFonts w:cs="Arial"/>
          <w:bCs/>
          <w:iCs/>
          <w:color w:val="000000" w:themeColor="text1"/>
          <w:lang w:eastAsia="hu-HU"/>
        </w:rPr>
      </w:pPr>
      <w:r>
        <w:rPr>
          <w:rFonts w:cs="Arial"/>
          <w:bCs/>
          <w:iCs/>
          <w:color w:val="000000" w:themeColor="text1"/>
          <w:lang w:eastAsia="hu-HU"/>
        </w:rPr>
        <w:t>A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TOP-1.1.1-15-SB1-2016-00008</w:t>
      </w:r>
      <w:r>
        <w:rPr>
          <w:rFonts w:cs="Arial"/>
          <w:bCs/>
          <w:iCs/>
          <w:color w:val="000000" w:themeColor="text1"/>
          <w:lang w:eastAsia="hu-HU"/>
        </w:rPr>
        <w:t xml:space="preserve"> 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>azonosító szám</w:t>
      </w:r>
      <w:r>
        <w:rPr>
          <w:rFonts w:cs="Arial"/>
          <w:bCs/>
          <w:iCs/>
          <w:color w:val="000000" w:themeColor="text1"/>
          <w:lang w:eastAsia="hu-HU"/>
        </w:rPr>
        <w:t>ú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„</w:t>
      </w:r>
      <w:r w:rsidRPr="009B22A8">
        <w:rPr>
          <w:rFonts w:cs="Arial"/>
          <w:bCs/>
          <w:iCs/>
          <w:color w:val="000000" w:themeColor="text1"/>
          <w:lang w:eastAsia="hu-HU"/>
        </w:rPr>
        <w:t>Iparterület fejlesztése a Rohodi út mentén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>” cím</w:t>
      </w:r>
      <w:r>
        <w:rPr>
          <w:rFonts w:cs="Arial"/>
          <w:bCs/>
          <w:iCs/>
          <w:color w:val="000000" w:themeColor="text1"/>
          <w:lang w:eastAsia="hu-HU"/>
        </w:rPr>
        <w:t>ű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pályáz</w:t>
      </w:r>
      <w:r>
        <w:rPr>
          <w:rFonts w:cs="Arial"/>
          <w:bCs/>
          <w:iCs/>
          <w:color w:val="000000" w:themeColor="text1"/>
          <w:lang w:eastAsia="hu-HU"/>
        </w:rPr>
        <w:t>attal</w:t>
      </w:r>
      <w:r w:rsidR="00B45D61" w:rsidRPr="00B45D61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az önkormányzat</w:t>
      </w:r>
      <w:r w:rsidR="00D44E41">
        <w:rPr>
          <w:rFonts w:cs="Arial"/>
          <w:bCs/>
          <w:iCs/>
          <w:color w:val="000000" w:themeColor="text1"/>
          <w:lang w:eastAsia="hu-HU"/>
        </w:rPr>
        <w:t xml:space="preserve"> az</w:t>
      </w:r>
      <w:r w:rsidRPr="009B22A8">
        <w:rPr>
          <w:rFonts w:cs="Arial"/>
          <w:bCs/>
          <w:iCs/>
          <w:color w:val="000000" w:themeColor="text1"/>
          <w:lang w:eastAsia="hu-HU"/>
        </w:rPr>
        <w:t xml:space="preserve"> iparterület</w:t>
      </w:r>
      <w:r w:rsidR="00D44E41">
        <w:rPr>
          <w:rFonts w:cs="Arial"/>
          <w:bCs/>
          <w:iCs/>
          <w:color w:val="000000" w:themeColor="text1"/>
          <w:lang w:eastAsia="hu-HU"/>
        </w:rPr>
        <w:t xml:space="preserve"> fejlesztését célozta</w:t>
      </w:r>
      <w:r w:rsidR="00460435">
        <w:rPr>
          <w:rFonts w:cs="Arial"/>
          <w:bCs/>
          <w:iCs/>
          <w:color w:val="000000" w:themeColor="text1"/>
          <w:lang w:eastAsia="hu-HU"/>
        </w:rPr>
        <w:t>.</w:t>
      </w:r>
      <w:r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További cél</w:t>
      </w:r>
      <w:r w:rsidR="00D44E41">
        <w:rPr>
          <w:rFonts w:cs="Arial"/>
          <w:bCs/>
          <w:iCs/>
          <w:color w:val="000000" w:themeColor="text1"/>
          <w:lang w:eastAsia="hu-HU"/>
        </w:rPr>
        <w:t>ként jelent meg</w:t>
      </w:r>
      <w:r w:rsidRPr="009B22A8">
        <w:rPr>
          <w:rFonts w:cs="Arial"/>
          <w:bCs/>
          <w:iCs/>
          <w:color w:val="000000" w:themeColor="text1"/>
          <w:lang w:eastAsia="hu-HU"/>
        </w:rPr>
        <w:t xml:space="preserve"> a belső erőforrásokra épülő, </w:t>
      </w:r>
      <w:bookmarkStart w:id="0" w:name="_GoBack"/>
      <w:bookmarkEnd w:id="0"/>
      <w:r w:rsidRPr="009B22A8">
        <w:rPr>
          <w:rFonts w:cs="Arial"/>
          <w:bCs/>
          <w:iCs/>
          <w:color w:val="000000" w:themeColor="text1"/>
          <w:lang w:eastAsia="hu-HU"/>
        </w:rPr>
        <w:t>gazdaságfejlesztés</w:t>
      </w:r>
      <w:r w:rsidR="00150840">
        <w:rPr>
          <w:rFonts w:cs="Arial"/>
          <w:bCs/>
          <w:iCs/>
          <w:color w:val="000000" w:themeColor="text1"/>
          <w:lang w:eastAsia="hu-HU"/>
        </w:rPr>
        <w:t>hez szükséges</w:t>
      </w:r>
      <w:r w:rsidRPr="009B22A8">
        <w:rPr>
          <w:rFonts w:cs="Arial"/>
          <w:bCs/>
          <w:iCs/>
          <w:color w:val="000000" w:themeColor="text1"/>
          <w:lang w:eastAsia="hu-HU"/>
        </w:rPr>
        <w:t xml:space="preserve"> feltételek biztosítása</w:t>
      </w:r>
      <w:r w:rsidR="00150840">
        <w:rPr>
          <w:rFonts w:cs="Arial"/>
          <w:bCs/>
          <w:iCs/>
          <w:color w:val="000000" w:themeColor="text1"/>
          <w:lang w:eastAsia="hu-HU"/>
        </w:rPr>
        <w:t>.</w:t>
      </w:r>
    </w:p>
    <w:p w:rsidR="009B22A8" w:rsidRPr="009B22A8" w:rsidRDefault="00150840" w:rsidP="009B22A8">
      <w:pPr>
        <w:jc w:val="both"/>
        <w:rPr>
          <w:rFonts w:cs="Arial"/>
          <w:bCs/>
          <w:iCs/>
          <w:color w:val="000000" w:themeColor="text1"/>
          <w:lang w:eastAsia="hu-HU"/>
        </w:rPr>
      </w:pPr>
      <w:r>
        <w:rPr>
          <w:rFonts w:cs="Arial"/>
          <w:bCs/>
          <w:iCs/>
          <w:color w:val="000000" w:themeColor="text1"/>
          <w:lang w:eastAsia="hu-HU"/>
        </w:rPr>
        <w:t xml:space="preserve">Az önkormányzat fontosnak </w:t>
      </w:r>
      <w:r w:rsidRPr="00150840">
        <w:rPr>
          <w:rFonts w:cs="Arial"/>
          <w:bCs/>
          <w:iCs/>
          <w:color w:val="000000" w:themeColor="text1"/>
          <w:lang w:eastAsia="hu-HU"/>
        </w:rPr>
        <w:t xml:space="preserve">tartja </w:t>
      </w:r>
      <w:r w:rsidR="00D44E41">
        <w:rPr>
          <w:rFonts w:cs="Arial"/>
          <w:bCs/>
          <w:iCs/>
          <w:color w:val="000000" w:themeColor="text1"/>
          <w:lang w:eastAsia="hu-HU"/>
        </w:rPr>
        <w:t xml:space="preserve">a </w:t>
      </w:r>
      <w:r w:rsidR="009B22A8" w:rsidRPr="00150840">
        <w:rPr>
          <w:rFonts w:cs="Arial"/>
          <w:bCs/>
          <w:iCs/>
          <w:color w:val="000000" w:themeColor="text1"/>
          <w:lang w:eastAsia="hu-HU"/>
        </w:rPr>
        <w:t>helyi gazdaság</w:t>
      </w:r>
      <w:r w:rsidR="00D44E41">
        <w:rPr>
          <w:rFonts w:cs="Arial"/>
          <w:bCs/>
          <w:iCs/>
          <w:color w:val="000000" w:themeColor="text1"/>
          <w:lang w:eastAsia="hu-HU"/>
        </w:rPr>
        <w:t>élénkítéshez</w:t>
      </w:r>
      <w:r w:rsidR="009B22A8" w:rsidRPr="00150840">
        <w:rPr>
          <w:rFonts w:cs="Arial"/>
          <w:bCs/>
          <w:iCs/>
          <w:color w:val="000000" w:themeColor="text1"/>
          <w:lang w:eastAsia="hu-HU"/>
        </w:rPr>
        <w:t xml:space="preserve"> szükséges infrastrukturális háttér és </w:t>
      </w:r>
      <w:r w:rsidR="00D44E41">
        <w:rPr>
          <w:rFonts w:cs="Arial"/>
          <w:bCs/>
          <w:iCs/>
          <w:color w:val="000000" w:themeColor="text1"/>
          <w:lang w:eastAsia="hu-HU"/>
        </w:rPr>
        <w:t xml:space="preserve">a </w:t>
      </w:r>
      <w:r w:rsidR="009B22A8" w:rsidRPr="00150840">
        <w:rPr>
          <w:rFonts w:cs="Arial"/>
          <w:bCs/>
          <w:iCs/>
          <w:color w:val="000000" w:themeColor="text1"/>
          <w:lang w:eastAsia="hu-HU"/>
        </w:rPr>
        <w:t>szolgált</w:t>
      </w:r>
      <w:r w:rsidRPr="00150840">
        <w:rPr>
          <w:rFonts w:cs="Arial"/>
          <w:bCs/>
          <w:iCs/>
          <w:color w:val="000000" w:themeColor="text1"/>
          <w:lang w:eastAsia="hu-HU"/>
        </w:rPr>
        <w:t>atások fejlesztésének támogatását</w:t>
      </w:r>
      <w:r w:rsidR="009B22A8" w:rsidRPr="00150840">
        <w:rPr>
          <w:rFonts w:cs="Arial"/>
          <w:bCs/>
          <w:iCs/>
          <w:color w:val="000000" w:themeColor="text1"/>
          <w:lang w:eastAsia="hu-HU"/>
        </w:rPr>
        <w:t>. Az üzleti infrastruktúra részeként kiemelt célterület a helyi vállalkozók megerősítése és a foglalkoztatás bővítése.</w:t>
      </w:r>
    </w:p>
    <w:p w:rsidR="009B22A8" w:rsidRPr="009B22A8" w:rsidRDefault="00150840" w:rsidP="009B22A8">
      <w:pPr>
        <w:jc w:val="both"/>
        <w:rPr>
          <w:rFonts w:cs="Arial"/>
          <w:bCs/>
          <w:iCs/>
          <w:color w:val="000000" w:themeColor="text1"/>
          <w:lang w:eastAsia="hu-HU"/>
        </w:rPr>
      </w:pPr>
      <w:r>
        <w:rPr>
          <w:rFonts w:cs="Arial"/>
          <w:bCs/>
          <w:iCs/>
          <w:color w:val="000000" w:themeColor="text1"/>
          <w:lang w:eastAsia="hu-HU"/>
        </w:rPr>
        <w:t>A projekt keretében az iparterület</w:t>
      </w:r>
      <w:r w:rsidR="009B22A8" w:rsidRPr="009B22A8">
        <w:rPr>
          <w:rFonts w:cs="Arial"/>
          <w:bCs/>
          <w:iCs/>
          <w:color w:val="000000" w:themeColor="text1"/>
          <w:lang w:eastAsia="hu-HU"/>
        </w:rPr>
        <w:t xml:space="preserve"> alapinfrastruktúrájának kiépítése – a 0121/15-ös ingatlan közművesítése, p</w:t>
      </w:r>
      <w:r>
        <w:rPr>
          <w:rFonts w:cs="Arial"/>
          <w:bCs/>
          <w:iCs/>
          <w:color w:val="000000" w:themeColor="text1"/>
          <w:lang w:eastAsia="hu-HU"/>
        </w:rPr>
        <w:t>arcellázhatóságának kialakítása valósul</w:t>
      </w:r>
      <w:r w:rsidR="00D44E41">
        <w:rPr>
          <w:rFonts w:cs="Arial"/>
          <w:bCs/>
          <w:iCs/>
          <w:color w:val="000000" w:themeColor="text1"/>
          <w:lang w:eastAsia="hu-HU"/>
        </w:rPr>
        <w:t>t</w:t>
      </w:r>
      <w:r>
        <w:rPr>
          <w:rFonts w:cs="Arial"/>
          <w:bCs/>
          <w:iCs/>
          <w:color w:val="000000" w:themeColor="text1"/>
          <w:lang w:eastAsia="hu-HU"/>
        </w:rPr>
        <w:t xml:space="preserve"> meg.</w:t>
      </w:r>
    </w:p>
    <w:p w:rsidR="00E45B4D" w:rsidRPr="00E45B4D" w:rsidRDefault="009B22A8" w:rsidP="00E45B4D">
      <w:pPr>
        <w:jc w:val="both"/>
        <w:rPr>
          <w:rFonts w:cs="Arial"/>
          <w:bCs/>
          <w:iCs/>
          <w:color w:val="000000" w:themeColor="text1"/>
          <w:lang w:eastAsia="hu-HU"/>
        </w:rPr>
      </w:pPr>
      <w:r w:rsidRPr="009B22A8">
        <w:rPr>
          <w:rFonts w:cs="Arial"/>
          <w:bCs/>
          <w:iCs/>
          <w:color w:val="000000" w:themeColor="text1"/>
          <w:lang w:eastAsia="hu-HU"/>
        </w:rPr>
        <w:t xml:space="preserve">A </w:t>
      </w:r>
      <w:r w:rsidR="00150840">
        <w:rPr>
          <w:rFonts w:cs="Arial"/>
          <w:bCs/>
          <w:iCs/>
          <w:color w:val="000000" w:themeColor="text1"/>
          <w:lang w:eastAsia="hu-HU"/>
        </w:rPr>
        <w:t xml:space="preserve">beruházás </w:t>
      </w:r>
      <w:r w:rsidR="00460435">
        <w:rPr>
          <w:rFonts w:cs="Arial"/>
          <w:bCs/>
          <w:iCs/>
          <w:color w:val="000000" w:themeColor="text1"/>
          <w:lang w:eastAsia="hu-HU"/>
        </w:rPr>
        <w:t>a</w:t>
      </w:r>
      <w:r w:rsidR="00150840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9B22A8">
        <w:rPr>
          <w:rFonts w:cs="Arial"/>
          <w:bCs/>
          <w:iCs/>
          <w:color w:val="000000" w:themeColor="text1"/>
          <w:lang w:eastAsia="hu-HU"/>
        </w:rPr>
        <w:t>vonatkozó környezetvédelmi és esélyegyenl</w:t>
      </w:r>
      <w:r w:rsidR="00460435">
        <w:rPr>
          <w:rFonts w:cs="Arial"/>
          <w:bCs/>
          <w:iCs/>
          <w:color w:val="000000" w:themeColor="text1"/>
          <w:lang w:eastAsia="hu-HU"/>
        </w:rPr>
        <w:t>őségi jogszabályoknak megfelel</w:t>
      </w:r>
      <w:r w:rsidR="00D44E41">
        <w:rPr>
          <w:rFonts w:cs="Arial"/>
          <w:bCs/>
          <w:iCs/>
          <w:color w:val="000000" w:themeColor="text1"/>
          <w:lang w:eastAsia="hu-HU"/>
        </w:rPr>
        <w:t>t</w:t>
      </w:r>
      <w:r w:rsidR="00460435">
        <w:rPr>
          <w:rFonts w:cs="Arial"/>
          <w:bCs/>
          <w:iCs/>
          <w:color w:val="000000" w:themeColor="text1"/>
          <w:lang w:eastAsia="hu-HU"/>
        </w:rPr>
        <w:t xml:space="preserve">, </w:t>
      </w:r>
      <w:r w:rsidRPr="009B22A8">
        <w:rPr>
          <w:rFonts w:cs="Arial"/>
          <w:bCs/>
          <w:iCs/>
          <w:color w:val="000000" w:themeColor="text1"/>
          <w:lang w:eastAsia="hu-HU"/>
        </w:rPr>
        <w:t>nem érint</w:t>
      </w:r>
      <w:r w:rsidR="00D44E41">
        <w:rPr>
          <w:rFonts w:cs="Arial"/>
          <w:bCs/>
          <w:iCs/>
          <w:color w:val="000000" w:themeColor="text1"/>
          <w:lang w:eastAsia="hu-HU"/>
        </w:rPr>
        <w:t>ett</w:t>
      </w:r>
      <w:r w:rsidRPr="009B22A8">
        <w:rPr>
          <w:rFonts w:cs="Arial"/>
          <w:bCs/>
          <w:iCs/>
          <w:color w:val="000000" w:themeColor="text1"/>
          <w:lang w:eastAsia="hu-HU"/>
        </w:rPr>
        <w:t xml:space="preserve"> védett természeti és kulturális értékeket</w:t>
      </w:r>
      <w:r w:rsidR="00460435" w:rsidRPr="00460435">
        <w:rPr>
          <w:rFonts w:cs="Arial"/>
          <w:bCs/>
          <w:iCs/>
          <w:color w:val="000000" w:themeColor="text1"/>
          <w:lang w:eastAsia="hu-HU"/>
        </w:rPr>
        <w:t>. A</w:t>
      </w:r>
      <w:r w:rsidRPr="00460435">
        <w:rPr>
          <w:rFonts w:cs="Arial"/>
          <w:bCs/>
          <w:iCs/>
          <w:color w:val="000000" w:themeColor="text1"/>
          <w:lang w:eastAsia="hu-HU"/>
        </w:rPr>
        <w:t xml:space="preserve"> fennálló vagy a beruházás s</w:t>
      </w:r>
      <w:r w:rsidR="00460435" w:rsidRPr="00460435">
        <w:rPr>
          <w:rFonts w:cs="Arial"/>
          <w:bCs/>
          <w:iCs/>
          <w:color w:val="000000" w:themeColor="text1"/>
          <w:lang w:eastAsia="hu-HU"/>
        </w:rPr>
        <w:t>orán keletkezett környezeti kár</w:t>
      </w:r>
      <w:r w:rsidRPr="00460435">
        <w:rPr>
          <w:rFonts w:cs="Arial"/>
          <w:bCs/>
          <w:iCs/>
          <w:color w:val="000000" w:themeColor="text1"/>
          <w:lang w:eastAsia="hu-HU"/>
        </w:rPr>
        <w:t xml:space="preserve"> a projekt megvalósítása során megszünte</w:t>
      </w:r>
      <w:r w:rsidR="00460435" w:rsidRPr="00460435">
        <w:rPr>
          <w:rFonts w:cs="Arial"/>
          <w:bCs/>
          <w:iCs/>
          <w:color w:val="000000" w:themeColor="text1"/>
          <w:lang w:eastAsia="hu-HU"/>
        </w:rPr>
        <w:t>tésre kerül</w:t>
      </w:r>
      <w:r w:rsidR="00D44E41">
        <w:rPr>
          <w:rFonts w:cs="Arial"/>
          <w:bCs/>
          <w:iCs/>
          <w:color w:val="000000" w:themeColor="text1"/>
          <w:lang w:eastAsia="hu-HU"/>
        </w:rPr>
        <w:t>t</w:t>
      </w:r>
      <w:r w:rsidRPr="00460435">
        <w:rPr>
          <w:rFonts w:cs="Arial"/>
          <w:bCs/>
          <w:iCs/>
          <w:color w:val="000000" w:themeColor="text1"/>
          <w:lang w:eastAsia="hu-HU"/>
        </w:rPr>
        <w:t>.</w:t>
      </w:r>
      <w:r w:rsidRPr="009B22A8">
        <w:rPr>
          <w:rFonts w:cs="Arial"/>
          <w:bCs/>
          <w:iCs/>
          <w:color w:val="000000" w:themeColor="text1"/>
          <w:lang w:eastAsia="hu-HU"/>
        </w:rPr>
        <w:t xml:space="preserve"> </w:t>
      </w:r>
    </w:p>
    <w:p w:rsidR="009A428D" w:rsidRPr="00BA7684" w:rsidRDefault="006378FD" w:rsidP="006378FD">
      <w:pPr>
        <w:spacing w:after="0" w:line="360" w:lineRule="auto"/>
        <w:jc w:val="both"/>
        <w:rPr>
          <w:rFonts w:cs="Arial"/>
          <w:bCs/>
          <w:iCs/>
          <w:color w:val="000000" w:themeColor="text1"/>
          <w:lang w:eastAsia="hu-HU"/>
        </w:rPr>
      </w:pPr>
      <w:r w:rsidRPr="006378FD">
        <w:rPr>
          <w:rFonts w:cs="Arial"/>
          <w:bCs/>
          <w:iCs/>
          <w:color w:val="000000" w:themeColor="text1"/>
          <w:lang w:eastAsia="hu-HU"/>
        </w:rPr>
        <w:t xml:space="preserve">További részletekről a </w:t>
      </w:r>
      <w:hyperlink r:id="rId7" w:history="1">
        <w:r w:rsidR="00E45B4D" w:rsidRPr="00331BFB">
          <w:rPr>
            <w:rStyle w:val="Hiperhivatkozs"/>
            <w:rFonts w:cs="Arial"/>
            <w:bCs/>
            <w:iCs/>
            <w:lang w:eastAsia="hu-HU"/>
          </w:rPr>
          <w:t>www.vaja.hu</w:t>
        </w:r>
      </w:hyperlink>
      <w:r w:rsidR="00204576">
        <w:rPr>
          <w:rFonts w:cs="Arial"/>
          <w:bCs/>
          <w:iCs/>
          <w:color w:val="000000" w:themeColor="text1"/>
          <w:lang w:eastAsia="hu-HU"/>
        </w:rPr>
        <w:t xml:space="preserve"> </w:t>
      </w:r>
      <w:r w:rsidRPr="006378FD">
        <w:rPr>
          <w:rFonts w:cs="Arial"/>
          <w:bCs/>
          <w:iCs/>
          <w:color w:val="000000" w:themeColor="text1"/>
          <w:lang w:eastAsia="hu-HU"/>
        </w:rPr>
        <w:t>weboldalon olvashatnak.</w:t>
      </w:r>
    </w:p>
    <w:sectPr w:rsidR="009A428D" w:rsidRPr="00BA7684" w:rsidSect="003C772B">
      <w:headerReference w:type="default" r:id="rId8"/>
      <w:footerReference w:type="default" r:id="rId9"/>
      <w:pgSz w:w="11906" w:h="16838" w:code="9"/>
      <w:pgMar w:top="625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05" w:rsidRDefault="001C2D05" w:rsidP="00AB4900">
      <w:pPr>
        <w:spacing w:after="0" w:line="240" w:lineRule="auto"/>
      </w:pPr>
      <w:r>
        <w:separator/>
      </w:r>
    </w:p>
  </w:endnote>
  <w:endnote w:type="continuationSeparator" w:id="0">
    <w:p w:rsidR="001C2D05" w:rsidRDefault="001C2D05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05" w:rsidRDefault="001C2D05" w:rsidP="00AB4900">
      <w:pPr>
        <w:spacing w:after="0" w:line="240" w:lineRule="auto"/>
      </w:pPr>
      <w:r>
        <w:separator/>
      </w:r>
    </w:p>
  </w:footnote>
  <w:footnote w:type="continuationSeparator" w:id="0">
    <w:p w:rsidR="001C2D05" w:rsidRDefault="001C2D05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FC" w:rsidRDefault="00E50A05" w:rsidP="00B50ED9">
    <w:pPr>
      <w:pStyle w:val="lfej"/>
      <w:ind w:left="1701"/>
    </w:pPr>
    <w:r w:rsidRPr="00521FD2">
      <w:rPr>
        <w:noProof/>
        <w:sz w:val="26"/>
        <w:szCs w:val="26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4328160</wp:posOffset>
          </wp:positionH>
          <wp:positionV relativeFrom="page">
            <wp:posOffset>0</wp:posOffset>
          </wp:positionV>
          <wp:extent cx="3239770" cy="223901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223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3C772B">
    <w:pPr>
      <w:pStyle w:val="lfej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27C"/>
    <w:multiLevelType w:val="hybridMultilevel"/>
    <w:tmpl w:val="07BC2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0D6D"/>
    <w:multiLevelType w:val="hybridMultilevel"/>
    <w:tmpl w:val="75A47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04085"/>
    <w:multiLevelType w:val="hybridMultilevel"/>
    <w:tmpl w:val="B7F00596"/>
    <w:lvl w:ilvl="0" w:tplc="970404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C26DE"/>
    <w:multiLevelType w:val="hybridMultilevel"/>
    <w:tmpl w:val="5EBE2A5C"/>
    <w:lvl w:ilvl="0" w:tplc="4024F0C6">
      <w:start w:val="1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B264367"/>
    <w:multiLevelType w:val="hybridMultilevel"/>
    <w:tmpl w:val="73E6C164"/>
    <w:lvl w:ilvl="0" w:tplc="F4BC52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0197B"/>
    <w:rsid w:val="00013434"/>
    <w:rsid w:val="00033DC8"/>
    <w:rsid w:val="00041276"/>
    <w:rsid w:val="00045F17"/>
    <w:rsid w:val="00081A6B"/>
    <w:rsid w:val="000B2CD5"/>
    <w:rsid w:val="000F4E96"/>
    <w:rsid w:val="00111913"/>
    <w:rsid w:val="00116072"/>
    <w:rsid w:val="00146ACE"/>
    <w:rsid w:val="00150840"/>
    <w:rsid w:val="001B08F8"/>
    <w:rsid w:val="001C2D05"/>
    <w:rsid w:val="001D0CA7"/>
    <w:rsid w:val="001E4AE8"/>
    <w:rsid w:val="001E6A2A"/>
    <w:rsid w:val="001F6762"/>
    <w:rsid w:val="00204576"/>
    <w:rsid w:val="00232166"/>
    <w:rsid w:val="002441AB"/>
    <w:rsid w:val="00244F73"/>
    <w:rsid w:val="002904A2"/>
    <w:rsid w:val="0029479E"/>
    <w:rsid w:val="002A6DE9"/>
    <w:rsid w:val="002D426F"/>
    <w:rsid w:val="002D4652"/>
    <w:rsid w:val="002F678C"/>
    <w:rsid w:val="00316890"/>
    <w:rsid w:val="00344C67"/>
    <w:rsid w:val="00353E8C"/>
    <w:rsid w:val="00360006"/>
    <w:rsid w:val="00361071"/>
    <w:rsid w:val="00392B1A"/>
    <w:rsid w:val="003C5820"/>
    <w:rsid w:val="003C772B"/>
    <w:rsid w:val="003D5F77"/>
    <w:rsid w:val="0043451E"/>
    <w:rsid w:val="004370CA"/>
    <w:rsid w:val="00460435"/>
    <w:rsid w:val="004950A5"/>
    <w:rsid w:val="004C548C"/>
    <w:rsid w:val="004C625A"/>
    <w:rsid w:val="004E0007"/>
    <w:rsid w:val="00522599"/>
    <w:rsid w:val="005303D2"/>
    <w:rsid w:val="00575E6A"/>
    <w:rsid w:val="00577709"/>
    <w:rsid w:val="005901CF"/>
    <w:rsid w:val="005A45CF"/>
    <w:rsid w:val="005D030D"/>
    <w:rsid w:val="005E2EDE"/>
    <w:rsid w:val="005E7A6A"/>
    <w:rsid w:val="005F4A35"/>
    <w:rsid w:val="00614D4F"/>
    <w:rsid w:val="006239F0"/>
    <w:rsid w:val="006378FD"/>
    <w:rsid w:val="006478C6"/>
    <w:rsid w:val="006545C4"/>
    <w:rsid w:val="006610E7"/>
    <w:rsid w:val="006734FC"/>
    <w:rsid w:val="006A1E4D"/>
    <w:rsid w:val="006A6B7F"/>
    <w:rsid w:val="006B59EF"/>
    <w:rsid w:val="006C0217"/>
    <w:rsid w:val="006D054D"/>
    <w:rsid w:val="006D0ADF"/>
    <w:rsid w:val="007754D4"/>
    <w:rsid w:val="0078252B"/>
    <w:rsid w:val="0078269C"/>
    <w:rsid w:val="007A6928"/>
    <w:rsid w:val="007B42DE"/>
    <w:rsid w:val="007C382A"/>
    <w:rsid w:val="007E7E7E"/>
    <w:rsid w:val="00816521"/>
    <w:rsid w:val="00835453"/>
    <w:rsid w:val="008639A6"/>
    <w:rsid w:val="00866005"/>
    <w:rsid w:val="008B5441"/>
    <w:rsid w:val="008C0180"/>
    <w:rsid w:val="008D20E6"/>
    <w:rsid w:val="008F2A69"/>
    <w:rsid w:val="008F59E0"/>
    <w:rsid w:val="008F6751"/>
    <w:rsid w:val="009039F9"/>
    <w:rsid w:val="00922FBD"/>
    <w:rsid w:val="00973927"/>
    <w:rsid w:val="00983530"/>
    <w:rsid w:val="00986594"/>
    <w:rsid w:val="009A428D"/>
    <w:rsid w:val="009B22A8"/>
    <w:rsid w:val="009B38F5"/>
    <w:rsid w:val="009C486D"/>
    <w:rsid w:val="009D123A"/>
    <w:rsid w:val="009D2C62"/>
    <w:rsid w:val="00A06EA7"/>
    <w:rsid w:val="00A110E0"/>
    <w:rsid w:val="00A175C9"/>
    <w:rsid w:val="00A422D2"/>
    <w:rsid w:val="00A46013"/>
    <w:rsid w:val="00A54B1C"/>
    <w:rsid w:val="00A63A25"/>
    <w:rsid w:val="00AA0A7D"/>
    <w:rsid w:val="00AA108C"/>
    <w:rsid w:val="00AB3B26"/>
    <w:rsid w:val="00AB4900"/>
    <w:rsid w:val="00AC39EE"/>
    <w:rsid w:val="00AC5B21"/>
    <w:rsid w:val="00AE2160"/>
    <w:rsid w:val="00B2551A"/>
    <w:rsid w:val="00B37540"/>
    <w:rsid w:val="00B45D61"/>
    <w:rsid w:val="00B50ED9"/>
    <w:rsid w:val="00B53958"/>
    <w:rsid w:val="00BA7684"/>
    <w:rsid w:val="00BB4932"/>
    <w:rsid w:val="00BC63BE"/>
    <w:rsid w:val="00BF0373"/>
    <w:rsid w:val="00C573C0"/>
    <w:rsid w:val="00C71BD4"/>
    <w:rsid w:val="00C87FFB"/>
    <w:rsid w:val="00C9125A"/>
    <w:rsid w:val="00C9496E"/>
    <w:rsid w:val="00CB133A"/>
    <w:rsid w:val="00CB581C"/>
    <w:rsid w:val="00CC0E55"/>
    <w:rsid w:val="00D15E97"/>
    <w:rsid w:val="00D313ED"/>
    <w:rsid w:val="00D42BAB"/>
    <w:rsid w:val="00D431A3"/>
    <w:rsid w:val="00D44E41"/>
    <w:rsid w:val="00D50544"/>
    <w:rsid w:val="00D609B1"/>
    <w:rsid w:val="00DC0ECD"/>
    <w:rsid w:val="00DC5E5A"/>
    <w:rsid w:val="00DD0668"/>
    <w:rsid w:val="00E01BD8"/>
    <w:rsid w:val="00E04A40"/>
    <w:rsid w:val="00E45B4D"/>
    <w:rsid w:val="00E50A05"/>
    <w:rsid w:val="00E824DA"/>
    <w:rsid w:val="00EA2F16"/>
    <w:rsid w:val="00EB3238"/>
    <w:rsid w:val="00EF53E1"/>
    <w:rsid w:val="00F079B4"/>
    <w:rsid w:val="00F17203"/>
    <w:rsid w:val="00F22288"/>
    <w:rsid w:val="00F45581"/>
    <w:rsid w:val="00F458BC"/>
    <w:rsid w:val="00F52412"/>
    <w:rsid w:val="00F62661"/>
    <w:rsid w:val="00F7138D"/>
    <w:rsid w:val="00F87AC1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B1500-2D62-4830-B134-50DCEE0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9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ormlWeb">
    <w:name w:val="Normal (Web)"/>
    <w:basedOn w:val="Norml"/>
    <w:uiPriority w:val="99"/>
    <w:unhideWhenUsed/>
    <w:rsid w:val="006B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6B59EF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6B59EF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6B59EF"/>
    <w:rPr>
      <w:b/>
      <w:bCs/>
    </w:rPr>
  </w:style>
  <w:style w:type="table" w:styleId="Rcsostblzat">
    <w:name w:val="Table Grid"/>
    <w:basedOn w:val="Normltblzat"/>
    <w:uiPriority w:val="59"/>
    <w:rsid w:val="003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78FD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Nincstrkz">
    <w:name w:val="No Spacing"/>
    <w:uiPriority w:val="1"/>
    <w:qFormat/>
    <w:rsid w:val="006378F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04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j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gyartas</cp:lastModifiedBy>
  <cp:revision>3</cp:revision>
  <cp:lastPrinted>2019-10-15T11:24:00Z</cp:lastPrinted>
  <dcterms:created xsi:type="dcterms:W3CDTF">2020-12-18T15:31:00Z</dcterms:created>
  <dcterms:modified xsi:type="dcterms:W3CDTF">2020-12-18T15:42:00Z</dcterms:modified>
</cp:coreProperties>
</file>